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6FA38008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B00A15">
        <w:rPr>
          <w:b/>
          <w:noProof/>
          <w:sz w:val="24"/>
        </w:rPr>
        <w:t>3</w:t>
      </w:r>
      <w:r w:rsidRPr="00911A38">
        <w:rPr>
          <w:b/>
          <w:noProof/>
          <w:sz w:val="24"/>
        </w:rPr>
        <w:tab/>
        <w:t>Tdoc R3-1</w:t>
      </w:r>
      <w:r w:rsidR="00694DF0">
        <w:rPr>
          <w:b/>
          <w:noProof/>
          <w:sz w:val="24"/>
        </w:rPr>
        <w:t>90741</w:t>
      </w:r>
    </w:p>
    <w:p w14:paraId="484087CF" w14:textId="64A18C55" w:rsidR="00890293" w:rsidRDefault="00B00A15" w:rsidP="00E27F0B">
      <w:pPr>
        <w:pStyle w:val="3GPPHeader"/>
        <w:rPr>
          <w:noProof/>
        </w:rPr>
      </w:pPr>
      <w:r>
        <w:rPr>
          <w:noProof/>
        </w:rPr>
        <w:t>Athens, Greece, 25</w:t>
      </w:r>
      <w:r w:rsidR="00E27F0B" w:rsidRPr="00B00A15">
        <w:rPr>
          <w:noProof/>
          <w:vertAlign w:val="superscript"/>
        </w:rPr>
        <w:t>th</w:t>
      </w:r>
      <w:r>
        <w:rPr>
          <w:noProof/>
        </w:rPr>
        <w:t xml:space="preserve"> February – 1</w:t>
      </w:r>
      <w:r w:rsidRPr="00B00A15">
        <w:rPr>
          <w:noProof/>
          <w:vertAlign w:val="superscript"/>
        </w:rPr>
        <w:t>st</w:t>
      </w:r>
      <w:r>
        <w:rPr>
          <w:noProof/>
        </w:rPr>
        <w:t xml:space="preserve"> March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5E3C483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F51E1F">
        <w:rPr>
          <w:sz w:val="22"/>
          <w:szCs w:val="22"/>
          <w:lang w:val="en-US"/>
        </w:rPr>
        <w:t>9.3.16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4C179049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A0E4E">
        <w:rPr>
          <w:sz w:val="22"/>
          <w:szCs w:val="22"/>
        </w:rPr>
        <w:t>RRC Reconfiguration Complete Indicator</w:t>
      </w:r>
      <w:bookmarkStart w:id="0" w:name="_GoBack"/>
      <w:bookmarkEnd w:id="0"/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349C175" w14:textId="24B72405" w:rsidR="006879F5" w:rsidRDefault="007720A3" w:rsidP="00EA5E48">
      <w:r>
        <w:t xml:space="preserve">In the TS 38.473 information regarding </w:t>
      </w:r>
      <w:r w:rsidR="002F7F8B">
        <w:t xml:space="preserve">the </w:t>
      </w:r>
      <w:r w:rsidR="002F7F8B" w:rsidRPr="002F7F8B">
        <w:t xml:space="preserve">RRC Reconfiguration Complete Indicator </w:t>
      </w:r>
      <w:r w:rsidR="002F7F8B">
        <w:t xml:space="preserve">IE </w:t>
      </w:r>
      <w:r>
        <w:t>is lacking. In the following we present our thoughts on the matter and provide ways to remedy this issue.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06BD601D" w14:textId="6E8312AE" w:rsidR="008D357F" w:rsidRDefault="0083433A" w:rsidP="008D357F">
      <w:pPr>
        <w:rPr>
          <w:rFonts w:ascii="Calibri" w:hAnsi="Calibri"/>
          <w:lang w:eastAsia="en-US"/>
        </w:rPr>
      </w:pPr>
      <w:bookmarkStart w:id="1" w:name="_Hlk509769073"/>
      <w:r>
        <w:t xml:space="preserve">Currently </w:t>
      </w:r>
      <w:r w:rsidR="007720A3">
        <w:t xml:space="preserve">in TS 38.473 there is no </w:t>
      </w:r>
      <w:r w:rsidR="008D357F">
        <w:t>clear description of the conditions to include</w:t>
      </w:r>
      <w:r w:rsidR="002F7F8B">
        <w:t xml:space="preserve"> </w:t>
      </w:r>
      <w:r w:rsidR="007720A3">
        <w:t xml:space="preserve">the </w:t>
      </w:r>
      <w:r w:rsidR="002F7F8B" w:rsidRPr="00DF5995">
        <w:rPr>
          <w:i/>
        </w:rPr>
        <w:t xml:space="preserve">RRC Reconfiguration Complete Indicator </w:t>
      </w:r>
      <w:r w:rsidR="002F7F8B">
        <w:t xml:space="preserve">IE from the </w:t>
      </w:r>
      <w:proofErr w:type="spellStart"/>
      <w:r w:rsidR="007720A3">
        <w:t>gNB</w:t>
      </w:r>
      <w:proofErr w:type="spellEnd"/>
      <w:r w:rsidR="007720A3">
        <w:t>-CU</w:t>
      </w:r>
      <w:r w:rsidR="002F7F8B">
        <w:t xml:space="preserve"> to the </w:t>
      </w:r>
      <w:proofErr w:type="spellStart"/>
      <w:r w:rsidR="002F7F8B">
        <w:t>gNB</w:t>
      </w:r>
      <w:proofErr w:type="spellEnd"/>
      <w:r w:rsidR="002F7F8B">
        <w:t>-DU.</w:t>
      </w:r>
      <w:r w:rsidR="007720A3">
        <w:t xml:space="preserve"> </w:t>
      </w:r>
      <w:r w:rsidR="008D357F">
        <w:rPr>
          <w:lang w:eastAsia="en-US"/>
        </w:rPr>
        <w:t>Nor</w:t>
      </w:r>
      <w:r w:rsidR="008F7C3B">
        <w:rPr>
          <w:lang w:eastAsia="en-US"/>
        </w:rPr>
        <w:t xml:space="preserve"> we have conditions</w:t>
      </w:r>
      <w:r w:rsidR="008D357F">
        <w:rPr>
          <w:lang w:eastAsia="en-US"/>
        </w:rPr>
        <w:t xml:space="preserve"> of the node behaviour in case the IE is present or not. </w:t>
      </w:r>
    </w:p>
    <w:p w14:paraId="26EB12D5" w14:textId="3570A26F" w:rsidR="007720A3" w:rsidRDefault="007720A3" w:rsidP="008D357F">
      <w:pPr>
        <w:rPr>
          <w:rFonts w:ascii="Calibri" w:hAnsi="Calibri"/>
        </w:rPr>
      </w:pPr>
      <w:r>
        <w:t xml:space="preserve">Looking into TS 38.473, we can see that the only relevant text is the following for the </w:t>
      </w:r>
      <w:r w:rsidR="008F7C3B">
        <w:t>UE c</w:t>
      </w:r>
      <w:r>
        <w:t>ontext modification procedure:</w:t>
      </w:r>
    </w:p>
    <w:p w14:paraId="233E34D8" w14:textId="420CEE2D" w:rsidR="007720A3" w:rsidRDefault="00D51804" w:rsidP="007720A3">
      <w:r>
        <w:t>“</w:t>
      </w:r>
      <w:r w:rsidRPr="009D7BE6">
        <w:rPr>
          <w:rFonts w:eastAsia="SimSun" w:hint="eastAsia"/>
        </w:rPr>
        <w:t xml:space="preserve">The </w:t>
      </w:r>
      <w:proofErr w:type="spellStart"/>
      <w:r w:rsidRPr="009D7BE6">
        <w:rPr>
          <w:rFonts w:eastAsia="SimSun" w:hint="eastAsia"/>
        </w:rPr>
        <w:t>gNB</w:t>
      </w:r>
      <w:proofErr w:type="spellEnd"/>
      <w:r w:rsidRPr="009D7BE6">
        <w:rPr>
          <w:rFonts w:eastAsia="SimSun" w:hint="eastAsia"/>
        </w:rPr>
        <w:t xml:space="preserve">-CU may </w:t>
      </w:r>
      <w:r w:rsidRPr="009D7BE6">
        <w:rPr>
          <w:rFonts w:eastAsia="SimSun"/>
        </w:rPr>
        <w:t>include</w:t>
      </w:r>
      <w:r w:rsidRPr="00473587">
        <w:t xml:space="preserve"> the </w:t>
      </w:r>
      <w:r w:rsidRPr="009D7BE6">
        <w:rPr>
          <w:rFonts w:eastAsia="SimSun" w:hint="eastAsia"/>
          <w:i/>
        </w:rPr>
        <w:t>RRC Reconfiguration Complete Indicator</w:t>
      </w:r>
      <w:r w:rsidRPr="00473587">
        <w:t xml:space="preserve"> IE</w:t>
      </w:r>
      <w:r w:rsidRPr="009D7BE6">
        <w:rPr>
          <w:rFonts w:eastAsia="SimSun" w:hint="eastAsia"/>
        </w:rPr>
        <w:t xml:space="preserve"> </w:t>
      </w:r>
      <w:r w:rsidRPr="00F82535">
        <w:rPr>
          <w:snapToGrid w:val="0"/>
        </w:rPr>
        <w:t xml:space="preserve">in the UE </w:t>
      </w:r>
      <w:r w:rsidRPr="00D34278">
        <w:rPr>
          <w:snapToGrid w:val="0"/>
        </w:rPr>
        <w:t>CONTEXT MODIFICATION REQUEST</w:t>
      </w:r>
      <w:r>
        <w:rPr>
          <w:snapToGrid w:val="0"/>
        </w:rPr>
        <w:t xml:space="preserve"> </w:t>
      </w:r>
      <w:r w:rsidRPr="00F82535">
        <w:rPr>
          <w:snapToGrid w:val="0"/>
        </w:rPr>
        <w:t>message</w:t>
      </w:r>
      <w:r w:rsidRPr="00E04C78">
        <w:rPr>
          <w:rFonts w:eastAsia="SimSun" w:hint="eastAsia"/>
        </w:rPr>
        <w:t xml:space="preserve"> </w:t>
      </w:r>
      <w:r w:rsidRPr="009D7BE6">
        <w:rPr>
          <w:rFonts w:eastAsia="SimSun" w:hint="eastAsia"/>
        </w:rPr>
        <w:t xml:space="preserve">to inform </w:t>
      </w:r>
      <w:r>
        <w:rPr>
          <w:rFonts w:eastAsia="SimSun"/>
        </w:rPr>
        <w:t xml:space="preserve">the </w:t>
      </w:r>
      <w:proofErr w:type="spellStart"/>
      <w:r w:rsidRPr="009D7BE6">
        <w:rPr>
          <w:rFonts w:eastAsia="SimSun" w:hint="eastAsia"/>
        </w:rPr>
        <w:t>gNB</w:t>
      </w:r>
      <w:proofErr w:type="spellEnd"/>
      <w:r w:rsidRPr="009D7BE6">
        <w:rPr>
          <w:rFonts w:eastAsia="SimSun" w:hint="eastAsia"/>
        </w:rPr>
        <w:t xml:space="preserve">-DU </w:t>
      </w:r>
      <w:r>
        <w:rPr>
          <w:rFonts w:eastAsia="SimSun"/>
        </w:rPr>
        <w:t xml:space="preserve">that </w:t>
      </w:r>
      <w:r w:rsidRPr="009D7BE6">
        <w:rPr>
          <w:rFonts w:eastAsia="SimSun" w:hint="eastAsia"/>
        </w:rPr>
        <w:t xml:space="preserve">the </w:t>
      </w:r>
      <w:r>
        <w:rPr>
          <w:rFonts w:eastAsia="SimSun"/>
        </w:rPr>
        <w:t xml:space="preserve">ongoing </w:t>
      </w:r>
      <w:r w:rsidRPr="009D7BE6">
        <w:rPr>
          <w:rFonts w:eastAsia="SimSun" w:hint="eastAsia"/>
        </w:rPr>
        <w:t xml:space="preserve">reconfiguration </w:t>
      </w:r>
      <w:r>
        <w:rPr>
          <w:rFonts w:eastAsia="SimSun"/>
        </w:rPr>
        <w:t xml:space="preserve">procedure has been </w:t>
      </w:r>
      <w:r w:rsidRPr="003D0CA8">
        <w:rPr>
          <w:rFonts w:eastAsia="SimSun"/>
        </w:rPr>
        <w:t xml:space="preserve">successfully </w:t>
      </w:r>
      <w:r w:rsidRPr="009D7BE6">
        <w:rPr>
          <w:rFonts w:eastAsia="SimSun" w:hint="eastAsia"/>
        </w:rPr>
        <w:t xml:space="preserve">performed </w:t>
      </w:r>
      <w:r>
        <w:rPr>
          <w:rFonts w:eastAsia="SimSun"/>
        </w:rPr>
        <w:t>by the</w:t>
      </w:r>
      <w:r w:rsidRPr="009D7BE6">
        <w:rPr>
          <w:rFonts w:eastAsia="SimSun" w:hint="eastAsia"/>
        </w:rPr>
        <w:t xml:space="preserve"> </w:t>
      </w:r>
      <w:r>
        <w:rPr>
          <w:rFonts w:eastAsia="SimSun" w:hint="eastAsia"/>
        </w:rPr>
        <w:t>UE</w:t>
      </w:r>
      <w:r w:rsidRPr="00473587">
        <w:t xml:space="preserve">. </w:t>
      </w:r>
      <w:r>
        <w:t xml:space="preserve">The </w:t>
      </w:r>
      <w:proofErr w:type="spellStart"/>
      <w:r>
        <w:t>gNB</w:t>
      </w:r>
      <w:proofErr w:type="spellEnd"/>
      <w:r>
        <w:t xml:space="preserve">-DU does not need to wait for this confirmation for using the new UE configuration or taking other actions towards the UE. </w:t>
      </w:r>
      <w:r w:rsidRPr="00473587">
        <w:t xml:space="preserve">It is up to </w:t>
      </w:r>
      <w:proofErr w:type="spellStart"/>
      <w:r w:rsidRPr="00473587">
        <w:t>gNB</w:t>
      </w:r>
      <w:proofErr w:type="spellEnd"/>
      <w:r w:rsidRPr="00473587">
        <w:t xml:space="preserve">-DU implementation when to </w:t>
      </w:r>
      <w:r w:rsidRPr="009D7BE6">
        <w:rPr>
          <w:rFonts w:eastAsia="SimSun" w:hint="eastAsia"/>
        </w:rPr>
        <w:t xml:space="preserve">use the new </w:t>
      </w:r>
      <w:r>
        <w:rPr>
          <w:rFonts w:eastAsia="SimSun"/>
        </w:rPr>
        <w:t xml:space="preserve">UE </w:t>
      </w:r>
      <w:r w:rsidRPr="009D7BE6">
        <w:rPr>
          <w:rFonts w:eastAsia="SimSun"/>
        </w:rPr>
        <w:t>configuration</w:t>
      </w:r>
      <w:r w:rsidRPr="009D7BE6">
        <w:rPr>
          <w:rFonts w:eastAsia="SimSun" w:hint="eastAsia"/>
        </w:rPr>
        <w:t xml:space="preserve"> configured</w:t>
      </w:r>
      <w:r w:rsidRPr="00473587">
        <w:t>.</w:t>
      </w:r>
      <w:r w:rsidR="007720A3">
        <w:t>”</w:t>
      </w:r>
    </w:p>
    <w:p w14:paraId="6DB434EE" w14:textId="6E62AC37" w:rsidR="002F7F8B" w:rsidRDefault="002F7F8B" w:rsidP="007720A3">
      <w:r>
        <w:t>In the above text there is no clear description of</w:t>
      </w:r>
      <w:r>
        <w:rPr>
          <w:lang w:val="en-US"/>
        </w:rPr>
        <w:t xml:space="preserve"> the triggering conditions to send this IE from </w:t>
      </w:r>
      <w:r>
        <w:t xml:space="preserve">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</w:t>
      </w:r>
    </w:p>
    <w:p w14:paraId="5A75BDEE" w14:textId="4C3EF009" w:rsidR="002F7F8B" w:rsidRDefault="002F7F8B" w:rsidP="007720A3">
      <w:pPr>
        <w:rPr>
          <w:lang w:eastAsia="en-US"/>
        </w:rPr>
      </w:pPr>
      <w:r>
        <w:t xml:space="preserve">This is problematic </w:t>
      </w:r>
      <w:r w:rsidR="00B104CE">
        <w:t xml:space="preserve">because it poses the risk of failing interoperability for one of the main </w:t>
      </w:r>
      <w:r w:rsidR="00A7315B">
        <w:t>functions supported by the F1AP, i.e. reconfiguration of the UE. T</w:t>
      </w:r>
      <w:r>
        <w:t xml:space="preserve">o make it clear we examine the following case. Let’s consider the case that some </w:t>
      </w:r>
      <w:r>
        <w:rPr>
          <w:lang w:val="en-US"/>
        </w:rPr>
        <w:t xml:space="preserve">parameters where modified by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 w:rsidR="008F7C3B">
        <w:rPr>
          <w:lang w:val="en-US"/>
        </w:rPr>
        <w:t xml:space="preserve"> </w:t>
      </w:r>
      <w:proofErr w:type="gramStart"/>
      <w:r w:rsidR="008F7C3B">
        <w:rPr>
          <w:lang w:val="en-US"/>
        </w:rPr>
        <w:t>as a consequence of</w:t>
      </w:r>
      <w:proofErr w:type="gramEnd"/>
      <w:r w:rsidR="008F7C3B">
        <w:rPr>
          <w:lang w:val="en-US"/>
        </w:rPr>
        <w:t xml:space="preserve"> a pending RRC Reconfiguration</w:t>
      </w:r>
      <w:r>
        <w:rPr>
          <w:lang w:val="en-US"/>
        </w:rPr>
        <w:t xml:space="preserve">. If the </w:t>
      </w:r>
      <w:proofErr w:type="spellStart"/>
      <w:r>
        <w:t>gNB</w:t>
      </w:r>
      <w:proofErr w:type="spellEnd"/>
      <w:r>
        <w:t xml:space="preserve">-CU doesn’t send the </w:t>
      </w:r>
      <w:r w:rsidRPr="00DF5995">
        <w:rPr>
          <w:i/>
        </w:rPr>
        <w:t>RRC Reconfiguration Complete Indicator</w:t>
      </w:r>
      <w:r w:rsidRPr="002F7F8B">
        <w:t xml:space="preserve"> </w:t>
      </w:r>
      <w:r>
        <w:t xml:space="preserve">IE to the </w:t>
      </w:r>
      <w:proofErr w:type="spellStart"/>
      <w:r>
        <w:t>gNB</w:t>
      </w:r>
      <w:proofErr w:type="spellEnd"/>
      <w:r>
        <w:t>-DU</w:t>
      </w:r>
      <w:r w:rsidR="008D357F">
        <w:t xml:space="preserve">, </w:t>
      </w:r>
      <w:r w:rsidR="008D357F">
        <w:rPr>
          <w:lang w:val="en-US"/>
        </w:rPr>
        <w:t>that</w:t>
      </w:r>
      <w:r>
        <w:rPr>
          <w:lang w:val="en-US"/>
        </w:rPr>
        <w:t xml:space="preserve"> may cause the </w:t>
      </w:r>
      <w:proofErr w:type="spellStart"/>
      <w:r w:rsidR="008D357F">
        <w:rPr>
          <w:lang w:val="en-US"/>
        </w:rPr>
        <w:t>gNB</w:t>
      </w:r>
      <w:proofErr w:type="spellEnd"/>
      <w:r w:rsidR="008D357F">
        <w:rPr>
          <w:lang w:val="en-US"/>
        </w:rPr>
        <w:t>-</w:t>
      </w:r>
      <w:r>
        <w:rPr>
          <w:lang w:val="en-US"/>
        </w:rPr>
        <w:t xml:space="preserve">DU to either </w:t>
      </w:r>
      <w:r w:rsidR="00A7315B">
        <w:rPr>
          <w:lang w:val="en-US"/>
        </w:rPr>
        <w:t>activate the new configuration towards the UE</w:t>
      </w:r>
      <w:r>
        <w:rPr>
          <w:lang w:val="en-US"/>
        </w:rPr>
        <w:t xml:space="preserve"> too early (if it does not care for waiting </w:t>
      </w:r>
      <w:r w:rsidR="008F7C3B">
        <w:rPr>
          <w:lang w:val="en-US"/>
        </w:rPr>
        <w:t xml:space="preserve">reception of </w:t>
      </w:r>
      <w:r>
        <w:rPr>
          <w:lang w:val="en-US"/>
        </w:rPr>
        <w:t>the indicator or</w:t>
      </w:r>
      <w:r w:rsidR="00A7315B">
        <w:rPr>
          <w:lang w:val="en-US"/>
        </w:rPr>
        <w:t xml:space="preserve"> if the indicator</w:t>
      </w:r>
      <w:r w:rsidR="008F7C3B">
        <w:rPr>
          <w:lang w:val="en-US"/>
        </w:rPr>
        <w:t xml:space="preserve"> is not received</w:t>
      </w:r>
      <w:r>
        <w:rPr>
          <w:lang w:val="en-US"/>
        </w:rPr>
        <w:t xml:space="preserve">) or too late (if it expects the indicator before </w:t>
      </w:r>
      <w:r w:rsidR="00A7315B">
        <w:rPr>
          <w:lang w:val="en-US"/>
        </w:rPr>
        <w:t>the activation while the indicator</w:t>
      </w:r>
      <w:r>
        <w:rPr>
          <w:lang w:val="en-US"/>
        </w:rPr>
        <w:t xml:space="preserve"> </w:t>
      </w:r>
      <w:r w:rsidR="008F7C3B">
        <w:rPr>
          <w:lang w:val="en-US"/>
        </w:rPr>
        <w:t>is not sent</w:t>
      </w:r>
      <w:r>
        <w:rPr>
          <w:lang w:val="en-US"/>
        </w:rPr>
        <w:t xml:space="preserve">). </w:t>
      </w:r>
      <w:r w:rsidR="008D357F">
        <w:rPr>
          <w:lang w:val="en-US"/>
        </w:rPr>
        <w:t xml:space="preserve">It is obvious that </w:t>
      </w:r>
      <w:r w:rsidR="008D357F">
        <w:rPr>
          <w:lang w:eastAsia="en-US"/>
        </w:rPr>
        <w:t xml:space="preserve">this leads to </w:t>
      </w:r>
      <w:proofErr w:type="gramStart"/>
      <w:r w:rsidR="008D357F">
        <w:rPr>
          <w:lang w:eastAsia="en-US"/>
        </w:rPr>
        <w:t>a number of</w:t>
      </w:r>
      <w:proofErr w:type="gramEnd"/>
      <w:r w:rsidR="008D357F">
        <w:rPr>
          <w:lang w:eastAsia="en-US"/>
        </w:rPr>
        <w:t xml:space="preserve"> interoperability issues such as possible de-synchronisation between </w:t>
      </w:r>
      <w:proofErr w:type="spellStart"/>
      <w:r w:rsidR="008D357F">
        <w:rPr>
          <w:lang w:eastAsia="en-US"/>
        </w:rPr>
        <w:t>gNB</w:t>
      </w:r>
      <w:proofErr w:type="spellEnd"/>
      <w:r w:rsidR="008D357F">
        <w:rPr>
          <w:lang w:eastAsia="en-US"/>
        </w:rPr>
        <w:t>-DU configuration and UE RRC configuration.</w:t>
      </w:r>
    </w:p>
    <w:p w14:paraId="6295E889" w14:textId="258B765E" w:rsidR="00A7315B" w:rsidRDefault="00A7315B" w:rsidP="007720A3">
      <w:r>
        <w:rPr>
          <w:lang w:eastAsia="en-US"/>
        </w:rPr>
        <w:t xml:space="preserve">Another issue is that it is not clear when the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-DU can apply a new change to its L1/L2 configuration. In fact, if an RRC reconfiguration is ongoing and if the </w:t>
      </w:r>
      <w:proofErr w:type="spellStart"/>
      <w:r>
        <w:rPr>
          <w:lang w:eastAsia="en-US"/>
        </w:rPr>
        <w:t>gNB</w:t>
      </w:r>
      <w:proofErr w:type="spellEnd"/>
      <w:r>
        <w:rPr>
          <w:lang w:eastAsia="en-US"/>
        </w:rPr>
        <w:t xml:space="preserve">-DU is waiting for an </w:t>
      </w:r>
      <w:r w:rsidRPr="000C15BF">
        <w:rPr>
          <w:i/>
        </w:rPr>
        <w:t>RRC Reconfiguration Complete Indicator</w:t>
      </w:r>
      <w:r w:rsidRPr="002F7F8B">
        <w:t xml:space="preserve"> </w:t>
      </w:r>
      <w:r>
        <w:t>IE it seems plausible th</w:t>
      </w:r>
      <w:r w:rsidR="008F7C3B">
        <w:t>a</w:t>
      </w:r>
      <w:r>
        <w:t xml:space="preserve">t the </w:t>
      </w:r>
      <w:proofErr w:type="spellStart"/>
      <w:r>
        <w:t>gNB</w:t>
      </w:r>
      <w:proofErr w:type="spellEnd"/>
      <w:r>
        <w:t>-DU does not apply a new change of its L1/L2 configuration</w:t>
      </w:r>
      <w:r w:rsidR="008F7C3B">
        <w:t xml:space="preserve"> until the indication is received</w:t>
      </w:r>
      <w:r>
        <w:t xml:space="preserve">. Doing so may imply that the </w:t>
      </w:r>
      <w:proofErr w:type="spellStart"/>
      <w:r>
        <w:t>gNB</w:t>
      </w:r>
      <w:proofErr w:type="spellEnd"/>
      <w:r>
        <w:t xml:space="preserve">-DU and the UE are out of synch with respect to the RRC configuration to use. On the contrary, if the standard clearly defined when the </w:t>
      </w:r>
      <w:r w:rsidRPr="000C15BF">
        <w:rPr>
          <w:i/>
        </w:rPr>
        <w:t>RRC Reconfiguration Complete Indicator</w:t>
      </w:r>
      <w:r w:rsidRPr="002F7F8B">
        <w:t xml:space="preserve"> </w:t>
      </w:r>
      <w:r>
        <w:t xml:space="preserve">IE should be expected, it would be straightforward to design a </w:t>
      </w:r>
      <w:proofErr w:type="spellStart"/>
      <w:r>
        <w:t>gNB</w:t>
      </w:r>
      <w:proofErr w:type="spellEnd"/>
      <w:r>
        <w:t>-DU behaviour that does not trigger out of synch RRC configurations.</w:t>
      </w:r>
    </w:p>
    <w:p w14:paraId="4BCDAE72" w14:textId="1E7C8E8D" w:rsidR="009174A2" w:rsidRDefault="009174A2" w:rsidP="007720A3">
      <w:r>
        <w:t xml:space="preserve">There </w:t>
      </w:r>
      <w:r w:rsidR="00484CDB">
        <w:t>are</w:t>
      </w:r>
      <w:r>
        <w:t xml:space="preserve"> further case</w:t>
      </w:r>
      <w:r w:rsidR="00484CDB">
        <w:t>s</w:t>
      </w:r>
      <w:r>
        <w:t xml:space="preserve"> to mention, which implies the need of an indication for a failed reconfiguration. This is the case where a reconfiguration is started, but it is failed due to e.g. other ongoing reconfiguration processes. As an example, the following parts of TS3</w:t>
      </w:r>
      <w:r w:rsidR="00484CDB">
        <w:t>6</w:t>
      </w:r>
      <w:r>
        <w:t>.4</w:t>
      </w:r>
      <w:r w:rsidR="00484CDB">
        <w:t>2</w:t>
      </w:r>
      <w:r>
        <w:t>3 can be considered:</w:t>
      </w:r>
    </w:p>
    <w:p w14:paraId="5A7E56FB" w14:textId="77777777" w:rsidR="00484CDB" w:rsidRPr="00694DF0" w:rsidRDefault="00484CDB" w:rsidP="00694DF0">
      <w:pPr>
        <w:pStyle w:val="Heading4"/>
        <w:numPr>
          <w:ilvl w:val="0"/>
          <w:numId w:val="0"/>
        </w:numPr>
        <w:rPr>
          <w:i/>
        </w:rPr>
      </w:pPr>
      <w:bookmarkStart w:id="2" w:name="_Toc535237540"/>
      <w:r w:rsidRPr="00694DF0">
        <w:rPr>
          <w:i/>
        </w:rPr>
        <w:lastRenderedPageBreak/>
        <w:t>8.7.6.4</w:t>
      </w:r>
      <w:r w:rsidRPr="00694DF0">
        <w:rPr>
          <w:i/>
        </w:rPr>
        <w:tab/>
        <w:t>Abnormal Conditions</w:t>
      </w:r>
      <w:bookmarkEnd w:id="2"/>
    </w:p>
    <w:p w14:paraId="3D5AD0F3" w14:textId="7318FD82" w:rsidR="00484CDB" w:rsidRDefault="00484CDB" w:rsidP="00484CDB">
      <w:pPr>
        <w:overflowPunct/>
        <w:autoSpaceDE/>
        <w:adjustRightInd/>
        <w:outlineLvl w:val="4"/>
        <w:rPr>
          <w:b/>
          <w:i/>
        </w:rPr>
      </w:pPr>
      <w:r>
        <w:rPr>
          <w:b/>
          <w:i/>
        </w:rPr>
        <w:t>[…]</w:t>
      </w:r>
    </w:p>
    <w:p w14:paraId="185C46DB" w14:textId="0B119A58" w:rsidR="00484CDB" w:rsidRPr="00694DF0" w:rsidRDefault="00484CDB" w:rsidP="00484CDB">
      <w:pPr>
        <w:overflowPunct/>
        <w:autoSpaceDE/>
        <w:adjustRightInd/>
        <w:outlineLvl w:val="4"/>
        <w:rPr>
          <w:rFonts w:ascii="Times New Roman" w:hAnsi="Times New Roman"/>
          <w:b/>
          <w:i/>
        </w:rPr>
      </w:pPr>
      <w:r w:rsidRPr="00694DF0">
        <w:rPr>
          <w:b/>
          <w:i/>
        </w:rPr>
        <w:t xml:space="preserve">Interaction with the </w:t>
      </w:r>
      <w:proofErr w:type="spellStart"/>
      <w:r w:rsidRPr="00694DF0">
        <w:rPr>
          <w:b/>
          <w:i/>
        </w:rPr>
        <w:t>SgNB</w:t>
      </w:r>
      <w:proofErr w:type="spellEnd"/>
      <w:r w:rsidRPr="00694DF0">
        <w:rPr>
          <w:b/>
          <w:i/>
        </w:rPr>
        <w:t xml:space="preserve"> initiated </w:t>
      </w:r>
      <w:proofErr w:type="spellStart"/>
      <w:r w:rsidRPr="00694DF0">
        <w:rPr>
          <w:b/>
          <w:i/>
        </w:rPr>
        <w:t>SgNB</w:t>
      </w:r>
      <w:proofErr w:type="spellEnd"/>
      <w:r w:rsidRPr="00694DF0">
        <w:rPr>
          <w:b/>
          <w:i/>
        </w:rPr>
        <w:t xml:space="preserve"> Modification Preparation procedure:</w:t>
      </w:r>
    </w:p>
    <w:p w14:paraId="27170C5B" w14:textId="77777777" w:rsidR="00484CDB" w:rsidRPr="00694DF0" w:rsidRDefault="00484CDB" w:rsidP="00484CDB">
      <w:pPr>
        <w:rPr>
          <w:i/>
        </w:rPr>
      </w:pPr>
      <w:r w:rsidRPr="00694DF0">
        <w:rPr>
          <w:i/>
        </w:rPr>
        <w:t xml:space="preserve">If the </w:t>
      </w:r>
      <w:proofErr w:type="spellStart"/>
      <w:r w:rsidRPr="00694DF0">
        <w:rPr>
          <w:i/>
        </w:rPr>
        <w:t>MeNB</w:t>
      </w:r>
      <w:proofErr w:type="spellEnd"/>
      <w:r w:rsidRPr="00694DF0">
        <w:rPr>
          <w:i/>
        </w:rPr>
        <w:t xml:space="preserve">, after having initiated the </w:t>
      </w:r>
      <w:proofErr w:type="spellStart"/>
      <w:r w:rsidRPr="00694DF0">
        <w:rPr>
          <w:i/>
        </w:rPr>
        <w:t>MeNB</w:t>
      </w:r>
      <w:proofErr w:type="spellEnd"/>
      <w:r w:rsidRPr="00694DF0">
        <w:rPr>
          <w:i/>
        </w:rPr>
        <w:t xml:space="preserve"> initiated </w:t>
      </w:r>
      <w:proofErr w:type="spellStart"/>
      <w:r w:rsidRPr="00694DF0">
        <w:rPr>
          <w:i/>
        </w:rPr>
        <w:t>SgNB</w:t>
      </w:r>
      <w:proofErr w:type="spellEnd"/>
      <w:r w:rsidRPr="00694DF0">
        <w:rPr>
          <w:i/>
        </w:rPr>
        <w:t xml:space="preserve"> Modification procedure, receives the SGNB MODIFICATION REQUIRED message, </w:t>
      </w:r>
      <w:r w:rsidRPr="00694DF0">
        <w:rPr>
          <w:i/>
          <w:highlight w:val="yellow"/>
        </w:rPr>
        <w:t xml:space="preserve">the </w:t>
      </w:r>
      <w:proofErr w:type="spellStart"/>
      <w:r w:rsidRPr="00694DF0">
        <w:rPr>
          <w:i/>
          <w:highlight w:val="yellow"/>
        </w:rPr>
        <w:t>MeNB</w:t>
      </w:r>
      <w:proofErr w:type="spellEnd"/>
      <w:r w:rsidRPr="00694DF0">
        <w:rPr>
          <w:i/>
          <w:highlight w:val="yellow"/>
        </w:rPr>
        <w:t xml:space="preserve"> shall refuse</w:t>
      </w:r>
      <w:r w:rsidRPr="00694DF0">
        <w:rPr>
          <w:i/>
        </w:rPr>
        <w:t xml:space="preserve"> the </w:t>
      </w:r>
      <w:proofErr w:type="spellStart"/>
      <w:r w:rsidRPr="00694DF0">
        <w:rPr>
          <w:i/>
        </w:rPr>
        <w:t>SgNB</w:t>
      </w:r>
      <w:proofErr w:type="spellEnd"/>
      <w:r w:rsidRPr="00694DF0">
        <w:rPr>
          <w:i/>
        </w:rPr>
        <w:t xml:space="preserve"> initiated </w:t>
      </w:r>
      <w:proofErr w:type="spellStart"/>
      <w:r w:rsidRPr="00694DF0">
        <w:rPr>
          <w:i/>
        </w:rPr>
        <w:t>SgNB</w:t>
      </w:r>
      <w:proofErr w:type="spellEnd"/>
      <w:r w:rsidRPr="00694DF0">
        <w:rPr>
          <w:i/>
        </w:rPr>
        <w:t xml:space="preserve"> Modification procedure with an appropriate cause value in the </w:t>
      </w:r>
      <w:r w:rsidRPr="00484CDB">
        <w:rPr>
          <w:i/>
        </w:rPr>
        <w:t>Cause</w:t>
      </w:r>
      <w:r w:rsidRPr="00694DF0">
        <w:rPr>
          <w:i/>
        </w:rPr>
        <w:t xml:space="preserve"> IE.</w:t>
      </w:r>
    </w:p>
    <w:p w14:paraId="3A41D83E" w14:textId="77777777" w:rsidR="00484CDB" w:rsidRDefault="00484CDB" w:rsidP="00484CDB">
      <w:pPr>
        <w:rPr>
          <w:lang w:eastAsia="en-GB"/>
        </w:rPr>
      </w:pPr>
      <w:r w:rsidRPr="00694DF0">
        <w:rPr>
          <w:i/>
        </w:rPr>
        <w:t xml:space="preserve">If the </w:t>
      </w:r>
      <w:proofErr w:type="spellStart"/>
      <w:r w:rsidRPr="00694DF0">
        <w:rPr>
          <w:i/>
        </w:rPr>
        <w:t>MeNB</w:t>
      </w:r>
      <w:proofErr w:type="spellEnd"/>
      <w:r w:rsidRPr="00694DF0">
        <w:rPr>
          <w:i/>
        </w:rPr>
        <w:t xml:space="preserve"> has a Prepared </w:t>
      </w:r>
      <w:proofErr w:type="spellStart"/>
      <w:r w:rsidRPr="00694DF0">
        <w:rPr>
          <w:i/>
        </w:rPr>
        <w:t>SgNB</w:t>
      </w:r>
      <w:proofErr w:type="spellEnd"/>
      <w:r w:rsidRPr="00694DF0">
        <w:rPr>
          <w:i/>
        </w:rPr>
        <w:t xml:space="preserve"> Modification and receives the SGNB MODIFICATION REQUIRED message, </w:t>
      </w:r>
      <w:r w:rsidRPr="00694DF0">
        <w:rPr>
          <w:i/>
          <w:highlight w:val="yellow"/>
        </w:rPr>
        <w:t xml:space="preserve">the </w:t>
      </w:r>
      <w:proofErr w:type="spellStart"/>
      <w:r w:rsidRPr="00694DF0">
        <w:rPr>
          <w:i/>
          <w:highlight w:val="yellow"/>
        </w:rPr>
        <w:t>MeNB</w:t>
      </w:r>
      <w:proofErr w:type="spellEnd"/>
      <w:r w:rsidRPr="00694DF0">
        <w:rPr>
          <w:i/>
          <w:highlight w:val="yellow"/>
        </w:rPr>
        <w:t xml:space="preserve"> shall respond with the SGNB MODIFICATION REFUSE message</w:t>
      </w:r>
      <w:r w:rsidRPr="00694DF0">
        <w:rPr>
          <w:i/>
        </w:rPr>
        <w:t xml:space="preserve"> to the </w:t>
      </w:r>
      <w:proofErr w:type="spellStart"/>
      <w:r w:rsidRPr="00694DF0">
        <w:rPr>
          <w:rFonts w:eastAsia="Geneva"/>
          <w:i/>
        </w:rPr>
        <w:t>en-gNB</w:t>
      </w:r>
      <w:proofErr w:type="spellEnd"/>
      <w:r w:rsidRPr="00694DF0">
        <w:rPr>
          <w:i/>
        </w:rPr>
        <w:t xml:space="preserve"> with an appropriate cause value in the </w:t>
      </w:r>
      <w:r w:rsidRPr="00484CDB">
        <w:rPr>
          <w:i/>
        </w:rPr>
        <w:t>Cause</w:t>
      </w:r>
      <w:r w:rsidRPr="00694DF0">
        <w:rPr>
          <w:i/>
        </w:rPr>
        <w:t xml:space="preserve"> IE.</w:t>
      </w:r>
    </w:p>
    <w:p w14:paraId="2B758B5E" w14:textId="77777777" w:rsidR="00484CDB" w:rsidRDefault="00484CDB" w:rsidP="007720A3"/>
    <w:p w14:paraId="313C3B00" w14:textId="23F4A2F9" w:rsidR="009174A2" w:rsidRDefault="00484CDB" w:rsidP="007720A3">
      <w:r>
        <w:t xml:space="preserve">And </w:t>
      </w:r>
    </w:p>
    <w:p w14:paraId="2CB81EE4" w14:textId="2A2A1B61" w:rsidR="00484CDB" w:rsidRPr="00694DF0" w:rsidRDefault="00484CDB" w:rsidP="00484CDB">
      <w:pPr>
        <w:pStyle w:val="Heading4"/>
        <w:numPr>
          <w:ilvl w:val="0"/>
          <w:numId w:val="0"/>
        </w:numPr>
        <w:rPr>
          <w:i/>
        </w:rPr>
      </w:pPr>
      <w:bookmarkStart w:id="3" w:name="_Toc535237545"/>
      <w:r w:rsidRPr="00694DF0">
        <w:rPr>
          <w:i/>
        </w:rPr>
        <w:t>8.7.7.4</w:t>
      </w:r>
      <w:r w:rsidRPr="00694DF0">
        <w:rPr>
          <w:i/>
        </w:rPr>
        <w:tab/>
        <w:t>Abnormal Conditions</w:t>
      </w:r>
      <w:bookmarkEnd w:id="3"/>
    </w:p>
    <w:p w14:paraId="2C691BC0" w14:textId="12141F67" w:rsidR="00484CDB" w:rsidRPr="00694DF0" w:rsidRDefault="00484CDB" w:rsidP="00694DF0">
      <w:pPr>
        <w:rPr>
          <w:i/>
        </w:rPr>
      </w:pPr>
      <w:r w:rsidRPr="00694DF0">
        <w:rPr>
          <w:i/>
        </w:rPr>
        <w:t>[...]</w:t>
      </w:r>
    </w:p>
    <w:p w14:paraId="2E85CBB9" w14:textId="77777777" w:rsidR="00484CDB" w:rsidRPr="00694DF0" w:rsidRDefault="00484CDB" w:rsidP="00484CDB">
      <w:pPr>
        <w:overflowPunct/>
        <w:autoSpaceDE/>
        <w:adjustRightInd/>
        <w:outlineLvl w:val="4"/>
        <w:rPr>
          <w:b/>
          <w:i/>
        </w:rPr>
      </w:pPr>
      <w:r w:rsidRPr="00694DF0">
        <w:rPr>
          <w:b/>
          <w:i/>
        </w:rPr>
        <w:t xml:space="preserve">Interaction with the </w:t>
      </w:r>
      <w:proofErr w:type="spellStart"/>
      <w:r w:rsidRPr="00694DF0">
        <w:rPr>
          <w:b/>
          <w:i/>
        </w:rPr>
        <w:t>MeNB</w:t>
      </w:r>
      <w:proofErr w:type="spellEnd"/>
      <w:r w:rsidRPr="00694DF0">
        <w:rPr>
          <w:b/>
          <w:i/>
        </w:rPr>
        <w:t xml:space="preserve"> initiated </w:t>
      </w:r>
      <w:proofErr w:type="spellStart"/>
      <w:r w:rsidRPr="00694DF0">
        <w:rPr>
          <w:b/>
          <w:i/>
        </w:rPr>
        <w:t>SgNB</w:t>
      </w:r>
      <w:proofErr w:type="spellEnd"/>
      <w:r w:rsidRPr="00694DF0">
        <w:rPr>
          <w:b/>
          <w:i/>
        </w:rPr>
        <w:t xml:space="preserve"> Modification Preparation procedure:</w:t>
      </w:r>
    </w:p>
    <w:p w14:paraId="5DE54934" w14:textId="77777777" w:rsidR="00484CDB" w:rsidRPr="00694DF0" w:rsidRDefault="00484CDB" w:rsidP="00484CDB">
      <w:pPr>
        <w:rPr>
          <w:i/>
        </w:rPr>
      </w:pPr>
      <w:r w:rsidRPr="00694DF0">
        <w:rPr>
          <w:i/>
        </w:rPr>
        <w:t xml:space="preserve">If the </w:t>
      </w:r>
      <w:proofErr w:type="spellStart"/>
      <w:r w:rsidRPr="00694DF0">
        <w:rPr>
          <w:rFonts w:eastAsia="Geneva"/>
          <w:i/>
        </w:rPr>
        <w:t>en-gNB</w:t>
      </w:r>
      <w:proofErr w:type="spellEnd"/>
      <w:r w:rsidRPr="00694DF0">
        <w:rPr>
          <w:i/>
        </w:rPr>
        <w:t xml:space="preserve">, after having initiated the </w:t>
      </w:r>
      <w:proofErr w:type="spellStart"/>
      <w:r w:rsidRPr="00694DF0">
        <w:rPr>
          <w:i/>
        </w:rPr>
        <w:t>SgNB</w:t>
      </w:r>
      <w:proofErr w:type="spellEnd"/>
      <w:r w:rsidRPr="00694DF0">
        <w:rPr>
          <w:i/>
        </w:rPr>
        <w:t xml:space="preserve"> initiated </w:t>
      </w:r>
      <w:proofErr w:type="spellStart"/>
      <w:r w:rsidRPr="00694DF0">
        <w:rPr>
          <w:i/>
        </w:rPr>
        <w:t>SgNB</w:t>
      </w:r>
      <w:proofErr w:type="spellEnd"/>
      <w:r w:rsidRPr="00694DF0">
        <w:rPr>
          <w:i/>
        </w:rPr>
        <w:t xml:space="preserve"> Modification procedure, receives the SGNB MODIFICATION REQUEST message including other IEs than an applicable </w:t>
      </w:r>
      <w:proofErr w:type="spellStart"/>
      <w:r w:rsidRPr="00484CDB">
        <w:rPr>
          <w:i/>
        </w:rPr>
        <w:t>SgNB</w:t>
      </w:r>
      <w:proofErr w:type="spellEnd"/>
      <w:r w:rsidRPr="00484CDB">
        <w:rPr>
          <w:i/>
        </w:rPr>
        <w:t xml:space="preserve"> Security Key</w:t>
      </w:r>
      <w:r w:rsidRPr="00694DF0">
        <w:rPr>
          <w:i/>
        </w:rPr>
        <w:t xml:space="preserve"> IE and/or applicable forwarding addresses or applicable measurement gap pattern</w:t>
      </w:r>
      <w:r w:rsidRPr="00484CDB">
        <w:rPr>
          <w:i/>
        </w:rPr>
        <w:t xml:space="preserve">, </w:t>
      </w:r>
      <w:r w:rsidRPr="00694DF0">
        <w:rPr>
          <w:i/>
        </w:rPr>
        <w:t xml:space="preserve">the </w:t>
      </w:r>
      <w:proofErr w:type="spellStart"/>
      <w:r w:rsidRPr="00694DF0">
        <w:rPr>
          <w:rFonts w:eastAsia="Geneva"/>
          <w:i/>
        </w:rPr>
        <w:t>en-gNB</w:t>
      </w:r>
      <w:proofErr w:type="spellEnd"/>
      <w:r w:rsidRPr="00694DF0">
        <w:rPr>
          <w:i/>
        </w:rPr>
        <w:t xml:space="preserve"> shall</w:t>
      </w:r>
    </w:p>
    <w:p w14:paraId="4036374B" w14:textId="77777777" w:rsidR="00484CDB" w:rsidRPr="00694DF0" w:rsidRDefault="00484CDB" w:rsidP="00484CDB">
      <w:pPr>
        <w:pStyle w:val="B1"/>
        <w:rPr>
          <w:i/>
          <w:lang w:eastAsia="zh-CN"/>
        </w:rPr>
      </w:pPr>
      <w:r w:rsidRPr="00694DF0">
        <w:rPr>
          <w:i/>
          <w:lang w:eastAsia="zh-CN"/>
        </w:rPr>
        <w:t>-</w:t>
      </w:r>
      <w:r w:rsidRPr="00694DF0">
        <w:rPr>
          <w:i/>
          <w:lang w:eastAsia="zh-CN"/>
        </w:rPr>
        <w:tab/>
      </w:r>
      <w:r w:rsidRPr="00694DF0">
        <w:rPr>
          <w:i/>
          <w:highlight w:val="yellow"/>
          <w:lang w:eastAsia="zh-CN"/>
        </w:rPr>
        <w:t xml:space="preserve">regard the </w:t>
      </w:r>
      <w:proofErr w:type="spellStart"/>
      <w:r w:rsidRPr="00694DF0">
        <w:rPr>
          <w:i/>
          <w:highlight w:val="yellow"/>
          <w:lang w:eastAsia="zh-CN"/>
        </w:rPr>
        <w:t>SgNB</w:t>
      </w:r>
      <w:proofErr w:type="spellEnd"/>
      <w:r w:rsidRPr="00694DF0">
        <w:rPr>
          <w:i/>
          <w:highlight w:val="yellow"/>
          <w:lang w:eastAsia="zh-CN"/>
        </w:rPr>
        <w:t xml:space="preserve"> initiated </w:t>
      </w:r>
      <w:proofErr w:type="spellStart"/>
      <w:r w:rsidRPr="00694DF0">
        <w:rPr>
          <w:i/>
          <w:highlight w:val="yellow"/>
          <w:lang w:eastAsia="zh-CN"/>
        </w:rPr>
        <w:t>SgNB</w:t>
      </w:r>
      <w:proofErr w:type="spellEnd"/>
      <w:r w:rsidRPr="00694DF0">
        <w:rPr>
          <w:i/>
          <w:highlight w:val="yellow"/>
          <w:lang w:eastAsia="zh-CN"/>
        </w:rPr>
        <w:t xml:space="preserve"> Modification Procedure as being failed;</w:t>
      </w:r>
    </w:p>
    <w:p w14:paraId="7AF40532" w14:textId="77777777" w:rsidR="00484CDB" w:rsidRPr="00694DF0" w:rsidRDefault="00484CDB" w:rsidP="00484CDB">
      <w:pPr>
        <w:pStyle w:val="B1"/>
        <w:rPr>
          <w:i/>
          <w:lang w:eastAsia="zh-CN"/>
        </w:rPr>
      </w:pPr>
      <w:r w:rsidRPr="00694DF0">
        <w:rPr>
          <w:i/>
          <w:lang w:eastAsia="zh-CN"/>
        </w:rPr>
        <w:t>-</w:t>
      </w:r>
      <w:r w:rsidRPr="00694DF0">
        <w:rPr>
          <w:i/>
          <w:lang w:eastAsia="zh-CN"/>
        </w:rPr>
        <w:tab/>
        <w:t xml:space="preserve">stop the </w:t>
      </w:r>
      <w:proofErr w:type="spellStart"/>
      <w:r w:rsidRPr="00694DF0">
        <w:rPr>
          <w:i/>
          <w:lang w:eastAsia="zh-CN"/>
        </w:rPr>
        <w:t>T</w:t>
      </w:r>
      <w:r w:rsidRPr="00694DF0">
        <w:rPr>
          <w:i/>
          <w:vertAlign w:val="subscript"/>
          <w:lang w:eastAsia="zh-CN"/>
        </w:rPr>
        <w:t>DCoverall</w:t>
      </w:r>
      <w:proofErr w:type="spellEnd"/>
      <w:r w:rsidRPr="00694DF0">
        <w:rPr>
          <w:i/>
          <w:lang w:eastAsia="zh-CN"/>
        </w:rPr>
        <w:t xml:space="preserve">, which was started to supervise the </w:t>
      </w:r>
      <w:proofErr w:type="spellStart"/>
      <w:r w:rsidRPr="00694DF0">
        <w:rPr>
          <w:i/>
          <w:lang w:eastAsia="zh-CN"/>
        </w:rPr>
        <w:t>SgNB</w:t>
      </w:r>
      <w:proofErr w:type="spellEnd"/>
      <w:r w:rsidRPr="00694DF0">
        <w:rPr>
          <w:i/>
          <w:lang w:eastAsia="zh-CN"/>
        </w:rPr>
        <w:t xml:space="preserve"> initiated </w:t>
      </w:r>
      <w:proofErr w:type="spellStart"/>
      <w:r w:rsidRPr="00694DF0">
        <w:rPr>
          <w:i/>
          <w:lang w:eastAsia="zh-CN"/>
        </w:rPr>
        <w:t>SgNB</w:t>
      </w:r>
      <w:proofErr w:type="spellEnd"/>
      <w:r w:rsidRPr="00694DF0">
        <w:rPr>
          <w:i/>
          <w:lang w:eastAsia="zh-CN"/>
        </w:rPr>
        <w:t xml:space="preserve"> Modification procedure;</w:t>
      </w:r>
    </w:p>
    <w:p w14:paraId="7E783DE8" w14:textId="77777777" w:rsidR="00484CDB" w:rsidRPr="00694DF0" w:rsidRDefault="00484CDB" w:rsidP="00484CDB">
      <w:pPr>
        <w:pStyle w:val="B1"/>
        <w:rPr>
          <w:i/>
          <w:lang w:eastAsia="zh-CN"/>
        </w:rPr>
      </w:pPr>
      <w:r w:rsidRPr="00694DF0">
        <w:rPr>
          <w:i/>
          <w:lang w:eastAsia="zh-CN"/>
        </w:rPr>
        <w:t>-</w:t>
      </w:r>
      <w:r w:rsidRPr="00694DF0">
        <w:rPr>
          <w:i/>
          <w:lang w:eastAsia="zh-CN"/>
        </w:rPr>
        <w:tab/>
        <w:t xml:space="preserve">be prepared to receive the SGNB MODIFICATION REFUSE message from the </w:t>
      </w:r>
      <w:proofErr w:type="spellStart"/>
      <w:r w:rsidRPr="00694DF0">
        <w:rPr>
          <w:i/>
          <w:lang w:eastAsia="zh-CN"/>
        </w:rPr>
        <w:t>MeNB</w:t>
      </w:r>
      <w:proofErr w:type="spellEnd"/>
      <w:r w:rsidRPr="00694DF0">
        <w:rPr>
          <w:i/>
          <w:lang w:eastAsia="zh-CN"/>
        </w:rPr>
        <w:t xml:space="preserve"> and;</w:t>
      </w:r>
    </w:p>
    <w:p w14:paraId="65EBD91A" w14:textId="77777777" w:rsidR="00484CDB" w:rsidRPr="00694DF0" w:rsidRDefault="00484CDB" w:rsidP="00484CDB">
      <w:pPr>
        <w:pStyle w:val="B1"/>
        <w:rPr>
          <w:i/>
          <w:lang w:eastAsia="zh-CN"/>
        </w:rPr>
      </w:pPr>
      <w:r w:rsidRPr="00694DF0">
        <w:rPr>
          <w:i/>
          <w:lang w:eastAsia="zh-CN"/>
        </w:rPr>
        <w:t>-</w:t>
      </w:r>
      <w:r w:rsidRPr="00694DF0">
        <w:rPr>
          <w:i/>
          <w:lang w:eastAsia="zh-CN"/>
        </w:rPr>
        <w:tab/>
        <w:t xml:space="preserve">continue with the </w:t>
      </w:r>
      <w:proofErr w:type="spellStart"/>
      <w:r w:rsidRPr="00694DF0">
        <w:rPr>
          <w:i/>
          <w:lang w:eastAsia="zh-CN"/>
        </w:rPr>
        <w:t>MeNB</w:t>
      </w:r>
      <w:proofErr w:type="spellEnd"/>
      <w:r w:rsidRPr="00694DF0">
        <w:rPr>
          <w:i/>
          <w:lang w:eastAsia="zh-CN"/>
        </w:rPr>
        <w:t xml:space="preserve"> initiated </w:t>
      </w:r>
      <w:proofErr w:type="spellStart"/>
      <w:r w:rsidRPr="00694DF0">
        <w:rPr>
          <w:i/>
          <w:lang w:eastAsia="zh-CN"/>
        </w:rPr>
        <w:t>SgNB</w:t>
      </w:r>
      <w:proofErr w:type="spellEnd"/>
      <w:r w:rsidRPr="00694DF0">
        <w:rPr>
          <w:i/>
          <w:lang w:eastAsia="zh-CN"/>
        </w:rPr>
        <w:t xml:space="preserve"> Modification Preparation procedure as specified in section 8.7.4.</w:t>
      </w:r>
    </w:p>
    <w:p w14:paraId="2B8572DD" w14:textId="29057E2C" w:rsidR="00484CDB" w:rsidRDefault="00484CDB" w:rsidP="007720A3"/>
    <w:p w14:paraId="52C629F6" w14:textId="5816AB3E" w:rsidR="00484CDB" w:rsidRDefault="00484CDB" w:rsidP="007720A3">
      <w:r>
        <w:t xml:space="preserve">Namely, there can be cases where the </w:t>
      </w:r>
      <w:proofErr w:type="spellStart"/>
      <w:r>
        <w:t>gNB</w:t>
      </w:r>
      <w:proofErr w:type="spellEnd"/>
      <w:r>
        <w:t xml:space="preserve">-DU has triggered a change of its configuration that requires an RRC reconfiguration at the UE. </w:t>
      </w:r>
      <w:proofErr w:type="spellStart"/>
      <w:proofErr w:type="gramStart"/>
      <w:r>
        <w:t>However,after</w:t>
      </w:r>
      <w:proofErr w:type="spellEnd"/>
      <w:proofErr w:type="gramEnd"/>
      <w:r>
        <w:t xml:space="preserve"> the </w:t>
      </w:r>
      <w:proofErr w:type="spellStart"/>
      <w:r>
        <w:t>en-gNB</w:t>
      </w:r>
      <w:proofErr w:type="spellEnd"/>
      <w:r>
        <w:t xml:space="preserve"> triggers signalling towards the </w:t>
      </w:r>
      <w:proofErr w:type="spellStart"/>
      <w:r>
        <w:t>eNB</w:t>
      </w:r>
      <w:proofErr w:type="spellEnd"/>
      <w:r>
        <w:t xml:space="preserve"> to enable such reconfiguration, the reconfiguration is failed. </w:t>
      </w:r>
    </w:p>
    <w:p w14:paraId="0CDB736C" w14:textId="45A4D17E" w:rsidR="00484CDB" w:rsidRDefault="00484CDB" w:rsidP="007720A3">
      <w:r>
        <w:t xml:space="preserve">In this condition the </w:t>
      </w:r>
      <w:r w:rsidRPr="000C15BF">
        <w:rPr>
          <w:i/>
        </w:rPr>
        <w:t>RRC Reconfiguration Complete Indicator</w:t>
      </w:r>
      <w:r w:rsidRPr="002F7F8B">
        <w:t xml:space="preserve"> </w:t>
      </w:r>
      <w:r>
        <w:t xml:space="preserve">IE will not be sent to the </w:t>
      </w:r>
      <w:proofErr w:type="spellStart"/>
      <w:r>
        <w:t>gNB</w:t>
      </w:r>
      <w:proofErr w:type="spellEnd"/>
      <w:r>
        <w:t xml:space="preserve">-DU, not because the IE is not supported but because there is no way, with this IE, to express the event of a failed RRC reconfiguration. The result would be that the </w:t>
      </w:r>
      <w:proofErr w:type="spellStart"/>
      <w:r>
        <w:t>gNB</w:t>
      </w:r>
      <w:proofErr w:type="spellEnd"/>
      <w:r>
        <w:t xml:space="preserve">-DU has a “hanging” configuration and it will not know whether to apply or discard such new configuration. Obviously if the configuration is applied it will result in an error case. </w:t>
      </w:r>
    </w:p>
    <w:p w14:paraId="48C96FD7" w14:textId="56393588" w:rsidR="00C873BC" w:rsidRDefault="00F02C1A" w:rsidP="00F02C1A">
      <w:r>
        <w:rPr>
          <w:lang w:val="en-US" w:eastAsia="en-US"/>
        </w:rPr>
        <w:t>B</w:t>
      </w:r>
      <w:r w:rsidR="00690AF2">
        <w:rPr>
          <w:lang w:val="en-US" w:eastAsia="en-US"/>
        </w:rPr>
        <w:t>ased on th</w:t>
      </w:r>
      <w:r w:rsidR="00A7315B">
        <w:rPr>
          <w:lang w:val="en-US" w:eastAsia="en-US"/>
        </w:rPr>
        <w:t>e above</w:t>
      </w:r>
      <w:r w:rsidR="00690AF2">
        <w:rPr>
          <w:lang w:val="en-US" w:eastAsia="en-US"/>
        </w:rPr>
        <w:t xml:space="preserve"> we propose that extra clarification is added regarding </w:t>
      </w:r>
      <w:r w:rsidR="008D357F">
        <w:t xml:space="preserve">the conditions to include the </w:t>
      </w:r>
      <w:r w:rsidR="008D357F" w:rsidRPr="00DF5995">
        <w:rPr>
          <w:i/>
        </w:rPr>
        <w:t>RRC Reconfiguration Complete Indicator</w:t>
      </w:r>
      <w:r w:rsidR="008D357F" w:rsidRPr="002F7F8B">
        <w:t xml:space="preserve"> </w:t>
      </w:r>
      <w:r w:rsidR="008D357F">
        <w:t xml:space="preserve">IE from the </w:t>
      </w:r>
      <w:proofErr w:type="spellStart"/>
      <w:r w:rsidR="008D357F">
        <w:t>gNB</w:t>
      </w:r>
      <w:proofErr w:type="spellEnd"/>
      <w:r w:rsidR="008D357F">
        <w:t xml:space="preserve">-CU to the </w:t>
      </w:r>
      <w:proofErr w:type="spellStart"/>
      <w:r w:rsidR="008D357F">
        <w:t>gNB</w:t>
      </w:r>
      <w:proofErr w:type="spellEnd"/>
      <w:r w:rsidR="008D357F">
        <w:t xml:space="preserve">-DU and </w:t>
      </w:r>
      <w:r w:rsidR="008D357F">
        <w:rPr>
          <w:lang w:eastAsia="en-US"/>
        </w:rPr>
        <w:t>the behaviour of the receiving node.</w:t>
      </w:r>
      <w:r w:rsidR="00146234">
        <w:rPr>
          <w:lang w:eastAsia="en-US"/>
        </w:rPr>
        <w:t xml:space="preserve"> Further, the </w:t>
      </w:r>
      <w:r w:rsidR="00146234" w:rsidRPr="000C15BF">
        <w:rPr>
          <w:i/>
        </w:rPr>
        <w:t>RRC Reconfiguration Complete Indicator</w:t>
      </w:r>
      <w:r w:rsidR="00146234" w:rsidRPr="002F7F8B">
        <w:t xml:space="preserve"> </w:t>
      </w:r>
      <w:r w:rsidR="00146234">
        <w:t>IE should be extended with a value that allows to indicate that the reconfiguration failed.</w:t>
      </w:r>
    </w:p>
    <w:p w14:paraId="0A7D9C93" w14:textId="5A388C09" w:rsidR="00A368D5" w:rsidRPr="00647085" w:rsidRDefault="00A368D5" w:rsidP="00A368D5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t>Proposal 1: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="00690AF2">
        <w:rPr>
          <w:lang w:val="en-GB"/>
        </w:rPr>
        <w:t>E</w:t>
      </w:r>
      <w:r w:rsidR="00690AF2">
        <w:rPr>
          <w:lang w:eastAsia="en-US"/>
        </w:rPr>
        <w:t xml:space="preserve">xtra clarification is added regarding the </w:t>
      </w:r>
      <w:r w:rsidR="008D357F">
        <w:t xml:space="preserve">conditions to include the </w:t>
      </w:r>
      <w:r w:rsidR="008D357F" w:rsidRPr="002F7F8B">
        <w:t xml:space="preserve">RRC Reconfiguration Complete Indicator </w:t>
      </w:r>
      <w:r w:rsidR="008D357F">
        <w:t xml:space="preserve">IE from the gNB-CU to the gNB-DU and </w:t>
      </w:r>
      <w:r w:rsidR="008D357F">
        <w:rPr>
          <w:lang w:eastAsia="en-US"/>
        </w:rPr>
        <w:t xml:space="preserve">the </w:t>
      </w:r>
      <w:r w:rsidR="008D357F">
        <w:rPr>
          <w:lang w:val="en-GB" w:eastAsia="en-US"/>
        </w:rPr>
        <w:t>behaviour</w:t>
      </w:r>
      <w:r w:rsidR="008D357F">
        <w:rPr>
          <w:lang w:eastAsia="en-US"/>
        </w:rPr>
        <w:t xml:space="preserve"> of the receiving node</w:t>
      </w:r>
      <w:r w:rsidR="00F02C1A" w:rsidRPr="00F02C1A">
        <w:t>.</w:t>
      </w:r>
      <w:r w:rsidR="00146234">
        <w:t xml:space="preserve"> </w:t>
      </w:r>
      <w:r w:rsidR="00146234">
        <w:rPr>
          <w:lang w:eastAsia="en-US"/>
        </w:rPr>
        <w:t xml:space="preserve">Further, the </w:t>
      </w:r>
      <w:r w:rsidR="00146234" w:rsidRPr="000C15BF">
        <w:rPr>
          <w:i/>
        </w:rPr>
        <w:t>RRC Reconfiguration Complete Indicator</w:t>
      </w:r>
      <w:r w:rsidR="00146234" w:rsidRPr="002F7F8B">
        <w:t xml:space="preserve"> </w:t>
      </w:r>
      <w:r w:rsidR="00146234">
        <w:t>IE should be extended with a value that allows to indicate that the reconfiguration failed.</w:t>
      </w:r>
    </w:p>
    <w:bookmarkEnd w:id="1"/>
    <w:p w14:paraId="64F68F66" w14:textId="4A30B6D1" w:rsidR="00B94D55" w:rsidRPr="00647085" w:rsidRDefault="001724FC" w:rsidP="001724FC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t xml:space="preserve">Proposal </w:t>
      </w:r>
      <w:r w:rsidR="00A368D5"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Pr="00647085">
        <w:rPr>
          <w:noProof w:val="0"/>
          <w:szCs w:val="20"/>
          <w:lang w:val="en-GB"/>
        </w:rPr>
        <w:t xml:space="preserve">RAN3 is kindly asked to agree with the </w:t>
      </w:r>
      <w:r w:rsidR="0042104A" w:rsidRPr="00647085">
        <w:rPr>
          <w:noProof w:val="0"/>
          <w:szCs w:val="20"/>
          <w:lang w:val="en-GB"/>
        </w:rPr>
        <w:t>CR</w:t>
      </w:r>
      <w:r w:rsidR="00B94D55" w:rsidRPr="00647085">
        <w:rPr>
          <w:noProof w:val="0"/>
          <w:szCs w:val="20"/>
          <w:lang w:val="en-GB"/>
        </w:rPr>
        <w:t xml:space="preserve"> </w:t>
      </w:r>
      <w:r w:rsidR="00A368D5">
        <w:rPr>
          <w:noProof w:val="0"/>
          <w:szCs w:val="20"/>
          <w:lang w:val="en-GB"/>
        </w:rPr>
        <w:t>in</w:t>
      </w:r>
      <w:r w:rsidR="0042104A" w:rsidRPr="00647085">
        <w:rPr>
          <w:noProof w:val="0"/>
          <w:szCs w:val="20"/>
          <w:lang w:val="en-GB"/>
        </w:rPr>
        <w:t xml:space="preserve"> R3-1</w:t>
      </w:r>
      <w:r w:rsidR="00F51E1F">
        <w:rPr>
          <w:noProof w:val="0"/>
          <w:szCs w:val="20"/>
          <w:lang w:val="en-GB"/>
        </w:rPr>
        <w:t>90743</w:t>
      </w:r>
      <w:r w:rsidR="00B94D55" w:rsidRPr="00647085">
        <w:rPr>
          <w:szCs w:val="20"/>
        </w:rPr>
        <w:t>.</w:t>
      </w:r>
    </w:p>
    <w:p w14:paraId="37C3BA56" w14:textId="7FCC8AD2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    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9397BEE" w14:textId="2D3FEC07" w:rsidR="00F02C1A" w:rsidRDefault="00180E79" w:rsidP="001724FC">
      <w:pPr>
        <w:rPr>
          <w:lang w:eastAsia="ja-JP"/>
        </w:rPr>
      </w:pPr>
      <w:bookmarkStart w:id="4" w:name="_In-sequence_SDU_delivery"/>
      <w:bookmarkEnd w:id="4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690AF2">
        <w:rPr>
          <w:lang w:eastAsia="ja-JP"/>
        </w:rPr>
        <w:t xml:space="preserve">discussed </w:t>
      </w:r>
      <w:r w:rsidR="00690AF2">
        <w:rPr>
          <w:lang w:val="en-US" w:eastAsia="en-US"/>
        </w:rPr>
        <w:t>the</w:t>
      </w:r>
      <w:r w:rsidR="008D357F">
        <w:rPr>
          <w:lang w:val="en-US" w:eastAsia="en-US"/>
        </w:rPr>
        <w:t xml:space="preserve"> conditions to send</w:t>
      </w:r>
      <w:r w:rsidR="008D357F" w:rsidRPr="008D357F">
        <w:t xml:space="preserve"> </w:t>
      </w:r>
      <w:r w:rsidR="008D357F">
        <w:t xml:space="preserve">the </w:t>
      </w:r>
      <w:r w:rsidR="008D357F" w:rsidRPr="002F7F8B">
        <w:t xml:space="preserve">RRC Reconfiguration Complete Indicator </w:t>
      </w:r>
      <w:r w:rsidR="008D357F">
        <w:t xml:space="preserve">IE </w:t>
      </w:r>
      <w:r w:rsidR="001724FC">
        <w:rPr>
          <w:lang w:eastAsia="ja-JP"/>
        </w:rPr>
        <w:t>and made the following proposal</w:t>
      </w:r>
      <w:r w:rsidR="00F02C1A">
        <w:rPr>
          <w:lang w:eastAsia="ja-JP"/>
        </w:rPr>
        <w:t>s</w:t>
      </w:r>
      <w:r w:rsidR="001724FC">
        <w:rPr>
          <w:lang w:eastAsia="ja-JP"/>
        </w:rPr>
        <w:t>.</w:t>
      </w:r>
    </w:p>
    <w:p w14:paraId="72D868F2" w14:textId="18368CB0" w:rsidR="00690AF2" w:rsidRPr="00647085" w:rsidRDefault="00690AF2" w:rsidP="00690AF2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lastRenderedPageBreak/>
        <w:t>Proposal 1: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E</w:t>
      </w:r>
      <w:r>
        <w:rPr>
          <w:lang w:eastAsia="en-US"/>
        </w:rPr>
        <w:t xml:space="preserve">xtra clarification is added regarding the </w:t>
      </w:r>
      <w:r w:rsidR="008D357F">
        <w:t xml:space="preserve">conditions to include the </w:t>
      </w:r>
      <w:r w:rsidR="008D357F" w:rsidRPr="002F7F8B">
        <w:t xml:space="preserve">RRC Reconfiguration Complete Indicator </w:t>
      </w:r>
      <w:r w:rsidR="008D357F">
        <w:t xml:space="preserve">IE from the gNB-CU to the gNB-DU and </w:t>
      </w:r>
      <w:r w:rsidR="008D357F">
        <w:rPr>
          <w:lang w:eastAsia="en-US"/>
        </w:rPr>
        <w:t xml:space="preserve">the </w:t>
      </w:r>
      <w:r w:rsidR="008D357F">
        <w:rPr>
          <w:lang w:val="en-GB" w:eastAsia="en-US"/>
        </w:rPr>
        <w:t>behaviour</w:t>
      </w:r>
      <w:r w:rsidR="008D357F">
        <w:rPr>
          <w:lang w:eastAsia="en-US"/>
        </w:rPr>
        <w:t xml:space="preserve"> of the receiving node</w:t>
      </w:r>
      <w:r w:rsidRPr="00F02C1A">
        <w:t>.</w:t>
      </w:r>
      <w:r w:rsidR="00146234" w:rsidRPr="00146234">
        <w:rPr>
          <w:lang w:eastAsia="en-US"/>
        </w:rPr>
        <w:t xml:space="preserve"> </w:t>
      </w:r>
      <w:r w:rsidR="00146234">
        <w:rPr>
          <w:lang w:eastAsia="en-US"/>
        </w:rPr>
        <w:t xml:space="preserve">Further, the </w:t>
      </w:r>
      <w:r w:rsidR="00146234" w:rsidRPr="000C15BF">
        <w:rPr>
          <w:i/>
        </w:rPr>
        <w:t>RRC Reconfiguration Complete Indicator</w:t>
      </w:r>
      <w:r w:rsidR="00146234" w:rsidRPr="002F7F8B">
        <w:t xml:space="preserve"> </w:t>
      </w:r>
      <w:r w:rsidR="00146234">
        <w:t>IE should be extended with a value that allows to indicate that the reconfiguration failed.</w:t>
      </w:r>
    </w:p>
    <w:p w14:paraId="733F06A5" w14:textId="012A0202" w:rsidR="00690AF2" w:rsidRPr="00647085" w:rsidRDefault="00690AF2" w:rsidP="00690AF2">
      <w:pPr>
        <w:pStyle w:val="TOC1"/>
        <w:spacing w:after="120"/>
        <w:jc w:val="both"/>
        <w:rPr>
          <w:noProof w:val="0"/>
          <w:szCs w:val="20"/>
          <w:lang w:val="en-GB"/>
        </w:rPr>
      </w:pPr>
      <w:r w:rsidRPr="00647085">
        <w:rPr>
          <w:noProof w:val="0"/>
          <w:szCs w:val="20"/>
          <w:lang w:val="en-GB"/>
        </w:rPr>
        <w:t xml:space="preserve">Proposal </w:t>
      </w:r>
      <w:r>
        <w:rPr>
          <w:noProof w:val="0"/>
          <w:szCs w:val="20"/>
          <w:lang w:val="en-GB"/>
        </w:rPr>
        <w:t>2</w:t>
      </w:r>
      <w:r w:rsidRPr="00647085">
        <w:rPr>
          <w:noProof w:val="0"/>
          <w:szCs w:val="20"/>
          <w:lang w:val="en-GB"/>
        </w:rPr>
        <w:t>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 w:rsidRPr="00647085">
        <w:rPr>
          <w:noProof w:val="0"/>
          <w:szCs w:val="20"/>
          <w:lang w:val="en-GB"/>
        </w:rPr>
        <w:t xml:space="preserve">RAN3 is kindly asked to agree with the CR </w:t>
      </w:r>
      <w:r>
        <w:rPr>
          <w:noProof w:val="0"/>
          <w:szCs w:val="20"/>
          <w:lang w:val="en-GB"/>
        </w:rPr>
        <w:t>in</w:t>
      </w:r>
      <w:r w:rsidRPr="00647085">
        <w:rPr>
          <w:noProof w:val="0"/>
          <w:szCs w:val="20"/>
          <w:lang w:val="en-GB"/>
        </w:rPr>
        <w:t xml:space="preserve"> R3-1</w:t>
      </w:r>
      <w:r w:rsidR="00F51E1F">
        <w:rPr>
          <w:noProof w:val="0"/>
          <w:szCs w:val="20"/>
          <w:lang w:val="en-GB"/>
        </w:rPr>
        <w:t>90743</w:t>
      </w:r>
      <w:r w:rsidRPr="00647085">
        <w:rPr>
          <w:szCs w:val="20"/>
        </w:rPr>
        <w:t>.</w:t>
      </w:r>
    </w:p>
    <w:p w14:paraId="18C137EB" w14:textId="77777777" w:rsidR="00F02C1A" w:rsidRDefault="00F02C1A" w:rsidP="001724FC">
      <w:pPr>
        <w:rPr>
          <w:lang w:eastAsia="ja-JP"/>
        </w:rPr>
      </w:pPr>
    </w:p>
    <w:p w14:paraId="1BEECDB3" w14:textId="77777777" w:rsidR="00706E31" w:rsidRDefault="00706E31" w:rsidP="00586166">
      <w:pPr>
        <w:pStyle w:val="Heading3"/>
        <w:numPr>
          <w:ilvl w:val="0"/>
          <w:numId w:val="0"/>
        </w:numPr>
        <w:ind w:left="720"/>
      </w:pPr>
    </w:p>
    <w:sectPr w:rsidR="00706E31" w:rsidSect="000F16A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ECCEE" w14:textId="77777777" w:rsidR="006A66A1" w:rsidRDefault="006A66A1">
      <w:r>
        <w:separator/>
      </w:r>
    </w:p>
  </w:endnote>
  <w:endnote w:type="continuationSeparator" w:id="0">
    <w:p w14:paraId="6BB7258B" w14:textId="77777777" w:rsidR="006A66A1" w:rsidRDefault="006A6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D6DC1" w14:textId="77777777" w:rsidR="006A66A1" w:rsidRDefault="006A66A1">
      <w:r>
        <w:separator/>
      </w:r>
    </w:p>
  </w:footnote>
  <w:footnote w:type="continuationSeparator" w:id="0">
    <w:p w14:paraId="0D18CB91" w14:textId="77777777" w:rsidR="006A66A1" w:rsidRDefault="006A6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1557"/>
    <w:rsid w:val="000924C1"/>
    <w:rsid w:val="000924F0"/>
    <w:rsid w:val="0009305A"/>
    <w:rsid w:val="00093474"/>
    <w:rsid w:val="0009510F"/>
    <w:rsid w:val="000967EC"/>
    <w:rsid w:val="00097A67"/>
    <w:rsid w:val="00097AAF"/>
    <w:rsid w:val="000A07F6"/>
    <w:rsid w:val="000A1B7B"/>
    <w:rsid w:val="000A2A30"/>
    <w:rsid w:val="000A56F2"/>
    <w:rsid w:val="000A6F38"/>
    <w:rsid w:val="000B0783"/>
    <w:rsid w:val="000B1A38"/>
    <w:rsid w:val="000B252B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234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4D"/>
    <w:rsid w:val="00170067"/>
    <w:rsid w:val="0017045C"/>
    <w:rsid w:val="001718EC"/>
    <w:rsid w:val="001724F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3BD7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2F7F8B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0B4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4CDB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556D"/>
    <w:rsid w:val="004B7C0C"/>
    <w:rsid w:val="004C2EA6"/>
    <w:rsid w:val="004C323A"/>
    <w:rsid w:val="004C37A1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1D41"/>
    <w:rsid w:val="00502025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7E1"/>
    <w:rsid w:val="005219CF"/>
    <w:rsid w:val="00522C75"/>
    <w:rsid w:val="005243DB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558"/>
    <w:rsid w:val="00645E14"/>
    <w:rsid w:val="0064624E"/>
    <w:rsid w:val="00646892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4DF0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891"/>
    <w:rsid w:val="006A5B1F"/>
    <w:rsid w:val="006A5E28"/>
    <w:rsid w:val="006A6659"/>
    <w:rsid w:val="006A66A1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E0C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605F"/>
    <w:rsid w:val="0080689B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57F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8F7C3B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74A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C66"/>
    <w:rsid w:val="00983FAB"/>
    <w:rsid w:val="00985253"/>
    <w:rsid w:val="009853B3"/>
    <w:rsid w:val="0098567E"/>
    <w:rsid w:val="009871CF"/>
    <w:rsid w:val="00987C11"/>
    <w:rsid w:val="00990630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15B"/>
    <w:rsid w:val="00A739D0"/>
    <w:rsid w:val="00A73EA4"/>
    <w:rsid w:val="00A75BED"/>
    <w:rsid w:val="00A761D4"/>
    <w:rsid w:val="00A764CE"/>
    <w:rsid w:val="00A772D2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0E4E"/>
    <w:rsid w:val="00AA1ED6"/>
    <w:rsid w:val="00AA21EC"/>
    <w:rsid w:val="00AA23D1"/>
    <w:rsid w:val="00AA260C"/>
    <w:rsid w:val="00AA4279"/>
    <w:rsid w:val="00AA4469"/>
    <w:rsid w:val="00AA51D6"/>
    <w:rsid w:val="00AA63BA"/>
    <w:rsid w:val="00AA67E8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04CE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64C7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1804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20D4"/>
    <w:rsid w:val="00DF2D8D"/>
    <w:rsid w:val="00DF306A"/>
    <w:rsid w:val="00DF37A0"/>
    <w:rsid w:val="00DF4C2E"/>
    <w:rsid w:val="00DF5995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1F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24B"/>
    <w:rsid w:val="00F94511"/>
    <w:rsid w:val="00F94B9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34AA2E5-3CD3-45F4-85BE-9619F962C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</TotalTime>
  <Pages>3</Pages>
  <Words>1045</Words>
  <Characters>5540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2008-01-31T06:09:00Z</cp:lastPrinted>
  <dcterms:created xsi:type="dcterms:W3CDTF">2019-02-15T21:34:00Z</dcterms:created>
  <dcterms:modified xsi:type="dcterms:W3CDTF">2019-02-15T21:41:00Z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